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60" w:hanging="660" w:hangingChars="150"/>
        <w:jc w:val="center"/>
        <w:rPr>
          <w:rFonts w:asci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牙根管长度测定仪参数</w:t>
      </w:r>
    </w:p>
    <w:p>
      <w:pPr>
        <w:ind w:left="660" w:hanging="660" w:hangingChars="150"/>
        <w:jc w:val="center"/>
        <w:rPr>
          <w:rFonts w:ascii="宋体"/>
          <w:sz w:val="44"/>
          <w:szCs w:val="44"/>
        </w:rPr>
      </w:pPr>
    </w:p>
    <w:p>
      <w:pPr>
        <w:ind w:left="360" w:hanging="360" w:hangingChars="150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</w:rPr>
        <w:t>一、设备名称：</w:t>
      </w:r>
      <w:r>
        <w:rPr>
          <w:rFonts w:hint="eastAsia" w:ascii="宋体" w:hAnsi="宋体"/>
          <w:sz w:val="24"/>
          <w:szCs w:val="24"/>
        </w:rPr>
        <w:t>口腔牙根管长度测定仪</w:t>
      </w:r>
    </w:p>
    <w:p>
      <w:pPr>
        <w:ind w:left="360" w:hanging="360" w:hangingChars="15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二、用途和要求：用于测量牙根尖位置的电子设备。</w:t>
      </w:r>
    </w:p>
    <w:p>
      <w:pPr>
        <w:ind w:left="360" w:hanging="360" w:hangingChars="150"/>
        <w:rPr>
          <w:rFonts w:ascii="宋体"/>
          <w:sz w:val="24"/>
        </w:rPr>
      </w:pPr>
      <w:r>
        <w:rPr>
          <w:rFonts w:hint="eastAsia"/>
          <w:sz w:val="24"/>
        </w:rPr>
        <w:t>三、技术规格</w:t>
      </w:r>
    </w:p>
    <w:p>
      <w:pPr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 </w:t>
      </w:r>
      <w:r>
        <w:rPr>
          <w:rFonts w:hint="eastAsia" w:ascii="宋体" w:hAnsi="宋体"/>
          <w:sz w:val="24"/>
          <w:szCs w:val="24"/>
        </w:rPr>
        <w:t>尺寸：≤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0*</w:t>
      </w:r>
      <w:r>
        <w:rPr>
          <w:rFonts w:hint="eastAsia" w:ascii="宋体" w:hAnsi="宋体"/>
          <w:sz w:val="24"/>
          <w:szCs w:val="24"/>
        </w:rPr>
        <w:t>90</w:t>
      </w:r>
      <w:r>
        <w:rPr>
          <w:rFonts w:ascii="宋体" w:hAnsi="宋体"/>
          <w:sz w:val="24"/>
          <w:szCs w:val="24"/>
        </w:rPr>
        <w:t>*</w:t>
      </w:r>
      <w:r>
        <w:rPr>
          <w:rFonts w:hint="eastAsia" w:ascii="宋体" w:hAnsi="宋体"/>
          <w:sz w:val="24"/>
          <w:szCs w:val="24"/>
        </w:rPr>
        <w:t>70</w:t>
      </w:r>
      <w:r>
        <w:rPr>
          <w:rFonts w:ascii="宋体" w:hAnsi="宋体"/>
          <w:sz w:val="24"/>
          <w:szCs w:val="24"/>
        </w:rPr>
        <w:t>mm</w:t>
      </w:r>
    </w:p>
    <w:p>
      <w:pPr>
        <w:ind w:firstLine="240" w:firstLineChars="1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 </w:t>
      </w:r>
      <w:r>
        <w:rPr>
          <w:rFonts w:hint="eastAsia" w:ascii="宋体" w:hAnsi="宋体"/>
          <w:sz w:val="24"/>
          <w:szCs w:val="24"/>
        </w:rPr>
        <w:t>重量：≤40</w:t>
      </w:r>
      <w:r>
        <w:rPr>
          <w:rFonts w:ascii="宋体" w:hAnsi="宋体"/>
          <w:sz w:val="24"/>
          <w:szCs w:val="24"/>
        </w:rPr>
        <w:t>0g</w:t>
      </w:r>
    </w:p>
    <w:p>
      <w:pPr>
        <w:rPr>
          <w:sz w:val="24"/>
        </w:rPr>
      </w:pPr>
      <w:r>
        <w:rPr>
          <w:rFonts w:hint="eastAsia" w:ascii="宋体" w:hAnsi="宋体"/>
          <w:sz w:val="24"/>
        </w:rPr>
        <w:t>*</w:t>
      </w:r>
      <w:r>
        <w:rPr>
          <w:sz w:val="24"/>
        </w:rPr>
        <w:t xml:space="preserve">3. </w:t>
      </w:r>
      <w:r>
        <w:rPr>
          <w:rFonts w:hint="eastAsia"/>
          <w:sz w:val="24"/>
        </w:rPr>
        <w:t>屏幕类型：彩色图像</w:t>
      </w:r>
    </w:p>
    <w:p>
      <w:pPr>
        <w:ind w:firstLine="240" w:firstLineChars="100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电源：可充电电池</w:t>
      </w:r>
    </w:p>
    <w:p>
      <w:pPr>
        <w:ind w:firstLine="240" w:firstLineChars="100"/>
        <w:rPr>
          <w:sz w:val="24"/>
        </w:rPr>
      </w:pPr>
      <w:r>
        <w:rPr>
          <w:sz w:val="24"/>
        </w:rPr>
        <w:t>5.</w:t>
      </w:r>
      <w:r>
        <w:rPr>
          <w:rFonts w:hint="eastAsia"/>
          <w:sz w:val="24"/>
        </w:rPr>
        <w:t>外部充电器：输入：</w:t>
      </w:r>
      <w:r>
        <w:rPr>
          <w:sz w:val="24"/>
        </w:rPr>
        <w:t>120V/50-60Hz</w:t>
      </w:r>
      <w:r>
        <w:rPr>
          <w:rFonts w:hint="eastAsia"/>
          <w:sz w:val="24"/>
        </w:rPr>
        <w:t>或</w:t>
      </w:r>
      <w:r>
        <w:rPr>
          <w:sz w:val="24"/>
        </w:rPr>
        <w:t>230V/50-60Hz</w:t>
      </w:r>
    </w:p>
    <w:p>
      <w:pPr>
        <w:ind w:firstLine="240" w:firstLineChars="100"/>
        <w:rPr>
          <w:sz w:val="24"/>
        </w:rPr>
      </w:pPr>
      <w:r>
        <w:rPr>
          <w:sz w:val="24"/>
        </w:rPr>
        <w:t xml:space="preserve">             </w:t>
      </w:r>
      <w:r>
        <w:rPr>
          <w:rFonts w:hint="eastAsia"/>
          <w:sz w:val="24"/>
        </w:rPr>
        <w:t>输出：</w:t>
      </w:r>
      <w:r>
        <w:rPr>
          <w:sz w:val="24"/>
        </w:rPr>
        <w:t>6V DC</w:t>
      </w:r>
    </w:p>
    <w:p>
      <w:pPr>
        <w:rPr>
          <w:sz w:val="24"/>
        </w:rPr>
      </w:pPr>
      <w:r>
        <w:rPr>
          <w:rFonts w:hint="eastAsia"/>
          <w:sz w:val="24"/>
        </w:rPr>
        <w:t>四、功能和特点：</w:t>
      </w: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*</w:t>
      </w:r>
      <w:r>
        <w:rPr>
          <w:rFonts w:ascii="宋体" w:hAnsi="宋体" w:cs="宋体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演示模式：可利用内置的演示模式熟悉设备和演示设备操作</w:t>
      </w:r>
      <w:r>
        <w:rPr>
          <w:rFonts w:ascii="宋体" w:hAnsi="宋体" w:cs="宋体"/>
          <w:kern w:val="0"/>
          <w:sz w:val="24"/>
        </w:rPr>
        <w:t xml:space="preserve"> </w:t>
      </w:r>
    </w:p>
    <w:p>
      <w:pPr>
        <w:ind w:left="600" w:hanging="600" w:hangingChars="250"/>
        <w:rPr>
          <w:rFonts w:ascii="宋体" w:cs="宋体"/>
          <w:kern w:val="0"/>
          <w:sz w:val="24"/>
        </w:rPr>
      </w:pPr>
      <w:r>
        <w:rPr>
          <w:rFonts w:hint="eastAsia" w:ascii="宋体" w:hAnsi="宋体"/>
          <w:sz w:val="24"/>
        </w:rPr>
        <w:t>*</w:t>
      </w:r>
      <w:r>
        <w:rPr>
          <w:rFonts w:ascii="宋体" w:hAnsi="宋体" w:cs="宋体"/>
          <w:kern w:val="0"/>
          <w:sz w:val="24"/>
        </w:rPr>
        <w:t>2.</w:t>
      </w:r>
      <w:r>
        <w:rPr>
          <w:rFonts w:hint="eastAsia"/>
          <w:sz w:val="24"/>
          <w:szCs w:val="24"/>
        </w:rPr>
        <w:t>根尖定位技术：根管冠三分一，中三分一，根尖三分一均能显示，根尖区可放大成多份显示。</w:t>
      </w:r>
    </w:p>
    <w:p>
      <w:pPr>
        <w:ind w:firstLine="240" w:firstLineChars="100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3. </w:t>
      </w:r>
      <w:r>
        <w:rPr>
          <w:rFonts w:hint="eastAsia" w:ascii="宋体" w:hAnsi="宋体" w:cs="宋体"/>
          <w:kern w:val="0"/>
          <w:sz w:val="24"/>
        </w:rPr>
        <w:t>超大界面：超大彩色界面，根管位置测量可清晰显示</w:t>
      </w:r>
    </w:p>
    <w:p>
      <w:pPr>
        <w:ind w:firstLine="240" w:firstLineChars="100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4. </w:t>
      </w:r>
      <w:r>
        <w:rPr>
          <w:rFonts w:hint="eastAsia" w:ascii="宋体" w:hAnsi="宋体" w:cs="宋体"/>
          <w:kern w:val="0"/>
          <w:sz w:val="24"/>
        </w:rPr>
        <w:t>自动关闭：</w:t>
      </w: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分钟未使用，自动关闭</w:t>
      </w:r>
    </w:p>
    <w:p>
      <w:pPr>
        <w:ind w:left="480" w:hanging="480" w:hangingChars="200"/>
        <w:rPr>
          <w:sz w:val="24"/>
        </w:rPr>
      </w:pPr>
      <w:r>
        <w:rPr>
          <w:rFonts w:hint="eastAsia" w:ascii="宋体" w:hAnsi="宋体"/>
          <w:sz w:val="24"/>
        </w:rPr>
        <w:t>五、配置要求</w:t>
      </w:r>
      <w:r>
        <w:rPr>
          <w:rFonts w:hint="eastAsia"/>
          <w:sz w:val="24"/>
        </w:rPr>
        <w:t>：</w:t>
      </w:r>
    </w:p>
    <w:p>
      <w:pPr>
        <w:ind w:left="420" w:leftChars="200"/>
        <w:rPr>
          <w:sz w:val="24"/>
        </w:rPr>
      </w:pPr>
      <w:r>
        <w:rPr>
          <w:rFonts w:hint="eastAsia"/>
          <w:sz w:val="24"/>
        </w:rPr>
        <w:t>1.主机一部、</w:t>
      </w:r>
    </w:p>
    <w:p>
      <w:pPr>
        <w:ind w:left="420" w:leftChars="200"/>
        <w:rPr>
          <w:sz w:val="24"/>
        </w:rPr>
      </w:pPr>
      <w:r>
        <w:rPr>
          <w:rFonts w:hint="eastAsia"/>
          <w:sz w:val="24"/>
        </w:rPr>
        <w:t>2.充电器一个</w:t>
      </w:r>
    </w:p>
    <w:p>
      <w:pPr>
        <w:ind w:left="420" w:leftChars="200"/>
        <w:rPr>
          <w:sz w:val="24"/>
        </w:rPr>
      </w:pPr>
      <w:r>
        <w:rPr>
          <w:rFonts w:hint="eastAsia"/>
          <w:sz w:val="24"/>
        </w:rPr>
        <w:t>3.测量电缆一条</w:t>
      </w:r>
    </w:p>
    <w:p>
      <w:pPr>
        <w:ind w:left="420" w:leftChars="200"/>
        <w:rPr>
          <w:sz w:val="24"/>
        </w:rPr>
      </w:pPr>
      <w:r>
        <w:rPr>
          <w:rFonts w:hint="eastAsia"/>
          <w:sz w:val="24"/>
        </w:rPr>
        <w:t>4.唇夹两个</w:t>
      </w:r>
    </w:p>
    <w:p>
      <w:pPr>
        <w:ind w:left="420" w:leftChars="200"/>
        <w:rPr>
          <w:sz w:val="24"/>
        </w:rPr>
      </w:pPr>
      <w:r>
        <w:rPr>
          <w:rFonts w:hint="eastAsia"/>
          <w:sz w:val="24"/>
        </w:rPr>
        <w:t>5.连接钩两个</w:t>
      </w:r>
    </w:p>
    <w:p>
      <w:pPr>
        <w:ind w:left="420" w:leftChars="200"/>
        <w:rPr>
          <w:rFonts w:hint="eastAsia"/>
          <w:sz w:val="24"/>
        </w:rPr>
      </w:pPr>
      <w:r>
        <w:rPr>
          <w:rFonts w:hint="eastAsia"/>
          <w:sz w:val="24"/>
        </w:rPr>
        <w:t>6.连接叉两个</w:t>
      </w:r>
    </w:p>
    <w:p>
      <w:pPr>
        <w:rPr>
          <w:rFonts w:hint="eastAsia"/>
          <w:sz w:val="24"/>
          <w:highlight w:val="none"/>
          <w:lang w:val="en-US" w:eastAsia="zh-CN"/>
        </w:rPr>
      </w:pPr>
      <w:bookmarkStart w:id="0" w:name="_GoBack"/>
      <w:r>
        <w:rPr>
          <w:rFonts w:hint="eastAsia"/>
          <w:sz w:val="24"/>
          <w:highlight w:val="none"/>
          <w:lang w:eastAsia="zh-CN"/>
        </w:rPr>
        <w:t>六、预算：</w:t>
      </w:r>
      <w:r>
        <w:rPr>
          <w:rFonts w:hint="eastAsia"/>
          <w:sz w:val="24"/>
          <w:highlight w:val="none"/>
          <w:lang w:val="en-US" w:eastAsia="zh-CN"/>
        </w:rPr>
        <w:t>9000元</w:t>
      </w:r>
    </w:p>
    <w:p>
      <w:pPr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七、质保：不低于5年</w:t>
      </w:r>
    </w:p>
    <w:p>
      <w:pPr>
        <w:rPr>
          <w:rFonts w:hint="default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八、送货时间：签订合同后30日内</w:t>
      </w:r>
    </w:p>
    <w:bookmarkEnd w:id="0"/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4D16"/>
    <w:multiLevelType w:val="multilevel"/>
    <w:tmpl w:val="30974D16"/>
    <w:lvl w:ilvl="0" w:tentative="0">
      <w:start w:val="1"/>
      <w:numFmt w:val="bullet"/>
      <w:pStyle w:val="10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849"/>
    <w:rsid w:val="00047F12"/>
    <w:rsid w:val="001959E6"/>
    <w:rsid w:val="001E5A0A"/>
    <w:rsid w:val="001F6DFA"/>
    <w:rsid w:val="00233161"/>
    <w:rsid w:val="0024035E"/>
    <w:rsid w:val="0024788E"/>
    <w:rsid w:val="0025215C"/>
    <w:rsid w:val="00275FF0"/>
    <w:rsid w:val="002A37D2"/>
    <w:rsid w:val="002C3B2E"/>
    <w:rsid w:val="003B35FA"/>
    <w:rsid w:val="003C21CF"/>
    <w:rsid w:val="00401940"/>
    <w:rsid w:val="00415533"/>
    <w:rsid w:val="004472D5"/>
    <w:rsid w:val="0048463C"/>
    <w:rsid w:val="004B69FE"/>
    <w:rsid w:val="004E4B1A"/>
    <w:rsid w:val="00511168"/>
    <w:rsid w:val="0051418D"/>
    <w:rsid w:val="005602A5"/>
    <w:rsid w:val="005E00DB"/>
    <w:rsid w:val="006416CE"/>
    <w:rsid w:val="0068708D"/>
    <w:rsid w:val="006C3DDA"/>
    <w:rsid w:val="007358D3"/>
    <w:rsid w:val="0074574C"/>
    <w:rsid w:val="007B7A9F"/>
    <w:rsid w:val="007D4913"/>
    <w:rsid w:val="007E42B6"/>
    <w:rsid w:val="00891086"/>
    <w:rsid w:val="008B0B46"/>
    <w:rsid w:val="00917962"/>
    <w:rsid w:val="00942E4A"/>
    <w:rsid w:val="00994052"/>
    <w:rsid w:val="009E3C29"/>
    <w:rsid w:val="00A24840"/>
    <w:rsid w:val="00A445EB"/>
    <w:rsid w:val="00A50995"/>
    <w:rsid w:val="00A53360"/>
    <w:rsid w:val="00A55AE1"/>
    <w:rsid w:val="00AA6B89"/>
    <w:rsid w:val="00AC0849"/>
    <w:rsid w:val="00B632F5"/>
    <w:rsid w:val="00C31F59"/>
    <w:rsid w:val="00C70BA8"/>
    <w:rsid w:val="00CC2645"/>
    <w:rsid w:val="00CD56EA"/>
    <w:rsid w:val="00D40BA1"/>
    <w:rsid w:val="00D60A31"/>
    <w:rsid w:val="00E03B63"/>
    <w:rsid w:val="00E43319"/>
    <w:rsid w:val="00E62406"/>
    <w:rsid w:val="00E667EA"/>
    <w:rsid w:val="00EC1442"/>
    <w:rsid w:val="00EF2362"/>
    <w:rsid w:val="00F35B72"/>
    <w:rsid w:val="00F41531"/>
    <w:rsid w:val="00F5034A"/>
    <w:rsid w:val="00F81AFA"/>
    <w:rsid w:val="00F85A5B"/>
    <w:rsid w:val="00FA4985"/>
    <w:rsid w:val="00FE4399"/>
    <w:rsid w:val="18E65257"/>
    <w:rsid w:val="2750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缩进"/>
    <w:basedOn w:val="1"/>
    <w:qFormat/>
    <w:uiPriority w:val="99"/>
    <w:pPr>
      <w:numPr>
        <w:ilvl w:val="0"/>
        <w:numId w:val="1"/>
      </w:numPr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312</Characters>
  <Lines>2</Lines>
  <Paragraphs>1</Paragraphs>
  <TotalTime>78</TotalTime>
  <ScaleCrop>false</ScaleCrop>
  <LinksUpToDate>false</LinksUpToDate>
  <CharactersWithSpaces>365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2011-03-06T05:58:00Z</dcterms:created>
  <dc:creator>微软用户</dc:creator>
  <cp:lastModifiedBy>高莉</cp:lastModifiedBy>
  <dcterms:modified xsi:type="dcterms:W3CDTF">2025-09-24T03:28:21Z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