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711" w:firstLineChars="900"/>
        <w:jc w:val="both"/>
        <w:rPr>
          <w:rFonts w:hint="eastAsia" w:ascii="宋体" w:hAnsi="宋体" w:eastAsia="宋体" w:cs="宋体"/>
          <w:b/>
          <w:bCs/>
          <w:color w:val="auto"/>
          <w:sz w:val="30"/>
          <w:szCs w:val="30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0"/>
          <w:szCs w:val="30"/>
          <w:vertAlign w:val="baseline"/>
          <w:lang w:val="en-US" w:eastAsia="zh-CN"/>
        </w:rPr>
        <w:t>4G</w:t>
      </w:r>
      <w:r>
        <w:rPr>
          <w:rFonts w:hint="eastAsia" w:ascii="宋体" w:hAnsi="宋体" w:eastAsia="宋体" w:cs="宋体"/>
          <w:b/>
          <w:bCs/>
          <w:color w:val="auto"/>
          <w:sz w:val="30"/>
          <w:szCs w:val="30"/>
          <w:vertAlign w:val="baseline"/>
          <w:lang w:val="en-US" w:eastAsia="zh-CN"/>
        </w:rPr>
        <w:t>冷链监控采集器需求参数</w:t>
      </w:r>
    </w:p>
    <w:p>
      <w:pPr>
        <w:ind w:firstLine="2811" w:firstLineChars="1000"/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  <w:vertAlign w:val="baseline"/>
          <w:lang w:val="en-US" w:eastAsia="zh-CN"/>
        </w:rPr>
      </w:pP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名称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：4G冷链监控采集器（单温湿）</w:t>
      </w:r>
      <w:bookmarkStart w:id="0" w:name="_GoBack"/>
      <w:bookmarkEnd w:id="0"/>
    </w:p>
    <w:p>
      <w:pPr>
        <w:pStyle w:val="3"/>
        <w:ind w:left="0" w:leftChars="0" w:firstLine="0" w:firstLineChars="0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预算</w:t>
      </w:r>
      <w:r>
        <w:rPr>
          <w:rFonts w:hint="eastAsia"/>
          <w:color w:val="auto"/>
          <w:sz w:val="28"/>
          <w:szCs w:val="28"/>
          <w:lang w:val="en-US" w:eastAsia="zh-CN"/>
        </w:rPr>
        <w:t>：38500元</w:t>
      </w:r>
    </w:p>
    <w:p>
      <w:pPr>
        <w:pStyle w:val="3"/>
        <w:ind w:left="0" w:leftChars="0" w:firstLine="0" w:firstLineChars="0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数量</w:t>
      </w:r>
      <w:r>
        <w:rPr>
          <w:rFonts w:hint="eastAsia"/>
          <w:color w:val="auto"/>
          <w:sz w:val="28"/>
          <w:szCs w:val="28"/>
          <w:lang w:val="en-US" w:eastAsia="zh-CN"/>
        </w:rPr>
        <w:t>：11台</w:t>
      </w:r>
    </w:p>
    <w:p>
      <w:pPr>
        <w:pStyle w:val="3"/>
        <w:ind w:left="0" w:leftChars="0" w:firstLine="0" w:firstLineChars="0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送货期</w:t>
      </w:r>
      <w:r>
        <w:rPr>
          <w:rFonts w:hint="eastAsia"/>
          <w:color w:val="auto"/>
          <w:sz w:val="28"/>
          <w:szCs w:val="28"/>
          <w:lang w:val="en-US" w:eastAsia="zh-CN"/>
        </w:rPr>
        <w:t>：合同签订后一周内到货、安装、调试、验收</w:t>
      </w:r>
    </w:p>
    <w:p>
      <w:pPr>
        <w:spacing w:line="240" w:lineRule="auto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eastAsia="zh-CN"/>
        </w:rPr>
        <w:t>售后服务：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整机保修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≥5年；首年免费负责设备计量检测</w:t>
      </w:r>
    </w:p>
    <w:p>
      <w:pPr>
        <w:pStyle w:val="3"/>
        <w:ind w:left="0" w:leftChars="0" w:firstLine="0" w:firstLineChars="0"/>
        <w:rPr>
          <w:rFonts w:hint="default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技术参数如下：</w:t>
      </w: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*1，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4G通信，数据直接发送到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云端平台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。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可通过升级开放接口，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数据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可传输至医院现有系统，实现被监测设备数据实时记录报警等功能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。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终生不收取任何平台服务费。</w:t>
      </w: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*2，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高清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屏幕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显示，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屏幕≥4.8寸，可显示实时温湿度（温度显示精度0.1℃；湿度显示精度1%），信号强度、电池电量、充电符号、低电报警、温湿度报警信息、时间日期、USB 连接、ID号、信号强度、门开关状态、采集频率、软件版本号、本地离线数据存储数等。</w:t>
      </w: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*3，传感器可插拔且通过航空插头连接，保证连接可靠稳定。</w:t>
      </w: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4，测温湿度范围： 温度-40℃～+85℃；精度：±0.5℃。湿度0%～100%；精度±5%。</w:t>
      </w: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5，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板载存储芯片可存储数据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≥10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0000条，可实现断点续传，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配备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后备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可充电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电池，断电可用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日期≥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7天。</w:t>
      </w: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6，配备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USB接口，可将设备与电脑连接直接读取存储在设备内的数据。</w:t>
      </w: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*7，固件维护可实现在线空中升级。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8，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软件系统支持主流操作系统环境，包括windows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、 windows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10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等主流操作系统，系统支持GIS展示，并能够逐级钻取展开到最小层级。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*9，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软件系统支持APP（iOS、安卓）和微信平台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能够在手机APP或手机微信端查询所辖设备的汇总信息，包含总的设备数量、报警设备数量、离线的设备数量、正常运行设备数量以及对应设备列表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。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*10，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支持单台设备的状态查看，能够实时查询单台设备的状态信息、数据信息、运行曲线等信息。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*11，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支持APP报警推送，能够在手机端实时收到设备的报警内容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。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*12，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支持报修等处理，能够在APP端提交维修信息，允许提交处理现场的照片。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*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13，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支持微信报警推送，能够在手机端实时收到设备的报警内容。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*14，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支持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微信端查询所辖设备的汇总信息，包含总的设备数量、报警设备数量、离线的设备数量、正常运行设备数量以及对应设备列表。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15，软件系统数据库支持Mysql、Redis数据库，采用B\S架构进行软件部署，使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用至少三层以上的结构。</w:t>
      </w:r>
      <w:r>
        <w:rPr>
          <w:rFonts w:hint="eastAsia" w:ascii="宋体" w:hAnsi="宋体" w:eastAsia="宋体" w:cs="宋体"/>
          <w:color w:val="auto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*16，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软件架构具备开放性，提供完整规范的开发接口，能够满足主流平台和跨平台快速应用开发的需求。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*17，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支持设备系统化管理。包含设备隶属关系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设备权限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设备类型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设备编号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设备名称等信息的集中管理。可维护和查询设备的维修记录和报废记录，做到整个设备使用周期的全程监控与管理。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18，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采集信息传输，根据具体设备情况，可支持直连数据传递服务，也支持中继器集中传递服务。采集周期根据设备设定，可控制间歇长短。对所有采集器反馈数据进行存档，可反向查询，产出流线型采集报告。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*19，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支持数据异常报警、采集设备异常报警、网络异常报警、服务器异常报警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。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*20，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报警方式：支持报警策略定制，支持短信报警、电话报警、微信报警、邮件报警、系统弹出报警、系统声音报警等多种报警方式。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*21，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支持逐级报警，可自定义设置，可设置允许报警时间段，可设置延时报警以及延时时长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。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*22，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数据管理：采集信息实时传输记录，采集周期可自由设定，数据进行备案存档，可根据时间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部门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设备等不同情况查询。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*23，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可支持报表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曲线等查询打印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可输出针对本部门设备运行情况生成报告，并通过邮件的方式发送订阅报告，也可以在系统中随时导出设备报告信息。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*24，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大屏展示：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可外接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大屏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滚动展示当前的设备即时状态信息，展示信息可扩展。</w:t>
      </w: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25，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权限管理；系统软件采用B\S架构进行软件部署，可按照分配不同部门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角色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人员管理多个维度，对登录人进行数据权限控制和操作权限控制。登录账户管理，账户基本信息联系方式等，强制密码策略，启用停用管理。</w:t>
      </w: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*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26，软件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具备第三方评测机构出具的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登记测试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报告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。</w:t>
      </w: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*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27，设备具备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第三方CNAS实验室出具的校准证书。</w:t>
      </w: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*28，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软件具备国家版权局颁发的计算机软件著作权登记证书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。</w:t>
      </w: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*29，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软件开发商具备CMMI三级以上资质。</w:t>
      </w: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*30，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软件具备公安部门颁发的信息系统安全等级保护三级资质。</w:t>
      </w: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*31，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软件开发商具备ITSS三级运维服务资质。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br w:type="textWrapping"/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*32，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软件开发商具备软件产品证书。</w:t>
      </w: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*33，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软件开发商具备ISO9001、ISO20000、ISO27001认证。</w:t>
      </w:r>
    </w:p>
    <w:p>
      <w:pPr>
        <w:pStyle w:val="3"/>
        <w:spacing w:line="240" w:lineRule="auto"/>
        <w:ind w:left="0" w:leftChars="0" w:firstLine="0" w:firstLineChars="0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</w:p>
    <w:p>
      <w:pPr>
        <w:spacing w:line="240" w:lineRule="auto"/>
        <w:rPr>
          <w:rFonts w:hint="eastAsia" w:ascii="宋体" w:hAnsi="宋体" w:eastAsia="宋体" w:cs="宋体"/>
          <w:b/>
          <w:bCs/>
          <w:color w:val="auto"/>
          <w:sz w:val="28"/>
          <w:szCs w:val="28"/>
          <w:lang w:eastAsia="zh-CN"/>
        </w:rPr>
      </w:pPr>
    </w:p>
    <w:p>
      <w:pPr>
        <w:pStyle w:val="3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</w:p>
    <w:p>
      <w:pPr>
        <w:pStyle w:val="2"/>
        <w:rPr>
          <w:rFonts w:hint="eastAsia" w:ascii="仿宋_GB2312" w:hAnsi="仿宋_GB2312" w:eastAsia="仿宋_GB2312" w:cs="仿宋_GB2312"/>
          <w:b/>
          <w:color w:val="auto"/>
          <w:sz w:val="28"/>
          <w:szCs w:val="28"/>
        </w:rPr>
      </w:pPr>
    </w:p>
    <w:p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script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95642A"/>
    <w:rsid w:val="3EF5258B"/>
    <w:rsid w:val="426E7749"/>
    <w:rsid w:val="640F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unhideWhenUsed/>
    <w:qFormat/>
    <w:uiPriority w:val="9"/>
    <w:pPr>
      <w:keepNext/>
      <w:keepLines/>
      <w:spacing w:after="50" w:afterLines="50"/>
      <w:outlineLvl w:val="1"/>
    </w:pPr>
    <w:rPr>
      <w:rFonts w:ascii="Cambria" w:hAnsi="Cambria" w:cs="Times New Roman"/>
      <w:b/>
      <w:bCs/>
      <w:sz w:val="28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1618</Words>
  <Characters>1780</Characters>
  <Lines>0</Lines>
  <Paragraphs>0</Paragraphs>
  <TotalTime>0</TotalTime>
  <ScaleCrop>false</ScaleCrop>
  <LinksUpToDate>false</LinksUpToDate>
  <CharactersWithSpaces>1787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2026-06-09T17:02:00Z</dcterms:created>
  <dc:creator>Lenovo</dc:creator>
  <cp:lastModifiedBy>陈丽妍</cp:lastModifiedBy>
  <dcterms:modified xsi:type="dcterms:W3CDTF">2026-07-01T01:01:08Z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KSOTemplateDocerSaveRecord">
    <vt:lpwstr>eyJoZGlkIjoiNjMxZWZkYjkzZGVmNzcwMWIwYmFjM2IyMzM1MTc4OWIiLCJ1c2VySWQiOiIyNDQ5NzA5ODAifQ==</vt:lpwstr>
  </property>
  <property fmtid="{D5CDD505-2E9C-101B-9397-08002B2CF9AE}" pid="4" name="ICV">
    <vt:lpwstr>9D704CD42BE84B32816D46856796D77A_12</vt:lpwstr>
  </property>
</Properties>
</file>