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检验科药库消防安全隐患整改项目</w:t>
      </w:r>
      <w:r>
        <w:rPr>
          <w:rFonts w:hint="eastAsia" w:ascii="宋体" w:hAnsi="宋体" w:eastAsia="宋体" w:cs="宋体"/>
          <w:sz w:val="32"/>
          <w:szCs w:val="32"/>
        </w:rPr>
        <w:t>技术参数要求</w:t>
      </w:r>
    </w:p>
    <w:p>
      <w:pPr>
        <w:pStyle w:val="10"/>
        <w:outlineLvl w:val="2"/>
        <w:rPr>
          <w:rFonts w:hint="eastAsia" w:ascii="宋体" w:hAnsi="宋体" w:eastAsia="宋体" w:cs="宋体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Cs w:val="24"/>
          <w:highlight w:val="none"/>
          <w:lang w:val="en-US" w:eastAsia="zh-CN"/>
        </w:rPr>
        <w:t>、2026年消防隐患整改项</w:t>
      </w:r>
    </w:p>
    <w:tbl>
      <w:tblPr>
        <w:tblStyle w:val="6"/>
        <w:tblW w:w="8523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6005"/>
        <w:gridCol w:w="15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6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2026年消防隐患整改项明细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主要技术参数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检验科消防主机合并于B区主机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762"/>
                <w:tab w:val="center" w:pos="974"/>
              </w:tabs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药库新增烟感及应急照明-改造报价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</w:tr>
    </w:tbl>
    <w:p>
      <w:pPr>
        <w:rPr>
          <w:rFonts w:hint="eastAsia" w:ascii="宋体" w:hAnsi="宋体" w:eastAsia="宋体" w:cs="宋体"/>
        </w:rPr>
      </w:pPr>
    </w:p>
    <w:p>
      <w:pPr>
        <w:pStyle w:val="10"/>
        <w:outlineLvl w:val="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Cs w:val="24"/>
          <w:lang w:eastAsia="zh-CN"/>
        </w:rPr>
        <w:t>、</w:t>
      </w:r>
      <w:r>
        <w:rPr>
          <w:rStyle w:val="11"/>
          <w:rFonts w:hint="eastAsia" w:ascii="宋体" w:hAnsi="宋体" w:eastAsia="宋体" w:cs="宋体"/>
          <w:bCs w:val="0"/>
          <w:sz w:val="24"/>
          <w:szCs w:val="28"/>
        </w:rPr>
        <w:t>招标</w:t>
      </w:r>
      <w:r>
        <w:rPr>
          <w:rFonts w:hint="eastAsia" w:ascii="宋体" w:hAnsi="宋体" w:eastAsia="宋体" w:cs="宋体"/>
        </w:rPr>
        <w:t>范围及</w:t>
      </w:r>
      <w:r>
        <w:rPr>
          <w:rStyle w:val="11"/>
          <w:rFonts w:hint="eastAsia" w:ascii="宋体" w:hAnsi="宋体" w:eastAsia="宋体" w:cs="宋体"/>
          <w:bCs w:val="0"/>
          <w:sz w:val="24"/>
          <w:szCs w:val="28"/>
        </w:rPr>
        <w:t>要求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本次招标范围为</w:t>
      </w:r>
      <w:r>
        <w:rPr>
          <w:rFonts w:hint="eastAsia" w:ascii="宋体" w:hAnsi="宋体" w:eastAsia="宋体" w:cs="宋体"/>
          <w:sz w:val="24"/>
          <w:u w:val="single"/>
          <w:lang w:val="en-US"/>
        </w:rPr>
        <w:t xml:space="preserve"> 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 xml:space="preserve">检验科药库消防安全隐患整改项目 </w:t>
      </w:r>
      <w:r>
        <w:rPr>
          <w:rFonts w:hint="eastAsia" w:ascii="宋体" w:hAnsi="宋体" w:eastAsia="宋体" w:cs="宋体"/>
          <w:sz w:val="24"/>
          <w:u w:val="none"/>
          <w:lang w:val="en-US" w:eastAsia="zh-CN"/>
        </w:rPr>
        <w:t>设备采购、</w:t>
      </w:r>
      <w:r>
        <w:rPr>
          <w:rFonts w:hint="eastAsia" w:ascii="宋体" w:hAnsi="宋体" w:eastAsia="宋体" w:cs="宋体"/>
          <w:sz w:val="24"/>
          <w:u w:val="none"/>
          <w:lang w:val="en-US"/>
        </w:rPr>
        <w:t xml:space="preserve"> </w:t>
      </w:r>
      <w:r>
        <w:rPr>
          <w:rFonts w:hint="eastAsia" w:ascii="宋体" w:hAnsi="宋体" w:eastAsia="宋体" w:cs="宋体"/>
          <w:sz w:val="24"/>
        </w:rPr>
        <w:t>安装及调试，所更换设备满足</w:t>
      </w:r>
      <w:r>
        <w:rPr>
          <w:rFonts w:hint="eastAsia" w:ascii="宋体" w:hAnsi="宋体" w:eastAsia="宋体" w:cs="宋体"/>
          <w:sz w:val="24"/>
          <w:lang w:val="en-US"/>
        </w:rPr>
        <w:t>2</w:t>
      </w:r>
      <w:r>
        <w:rPr>
          <w:rFonts w:hint="eastAsia" w:ascii="宋体" w:hAnsi="宋体" w:eastAsia="宋体" w:cs="宋体"/>
          <w:sz w:val="24"/>
        </w:rPr>
        <w:t>年以上质保期，质保期内确保在得到通知后</w:t>
      </w:r>
      <w:r>
        <w:rPr>
          <w:rFonts w:hint="eastAsia" w:ascii="宋体" w:hAnsi="宋体" w:eastAsia="宋体" w:cs="宋体"/>
          <w:sz w:val="24"/>
          <w:lang w:val="en-US"/>
        </w:rPr>
        <w:t>8</w:t>
      </w:r>
      <w:r>
        <w:rPr>
          <w:rFonts w:hint="eastAsia" w:ascii="宋体" w:hAnsi="宋体" w:eastAsia="宋体" w:cs="宋体"/>
          <w:sz w:val="24"/>
        </w:rPr>
        <w:t>小时之内对故障设备进行修复。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此项目金额</w:t>
      </w:r>
      <w:r>
        <w:rPr>
          <w:rFonts w:hint="eastAsia" w:ascii="宋体" w:hAnsi="宋体" w:eastAsia="宋体" w:cs="宋体"/>
          <w:sz w:val="24"/>
        </w:rPr>
        <w:t>94367元人民币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</w:rPr>
        <w:t>大写：玖万肆仟叁佰陆拾柒元，从保卫处“安全隐患整改提升”项目中支出。工期</w:t>
      </w:r>
      <w:r>
        <w:rPr>
          <w:rFonts w:hint="eastAsia" w:ascii="宋体" w:hAnsi="宋体" w:cs="宋体"/>
          <w:sz w:val="24"/>
          <w:lang w:eastAsia="zh-CN"/>
        </w:rPr>
        <w:t>共</w:t>
      </w:r>
      <w:r>
        <w:rPr>
          <w:rFonts w:hint="eastAsia" w:ascii="宋体" w:hAnsi="宋体" w:eastAsia="宋体" w:cs="宋体"/>
          <w:sz w:val="24"/>
        </w:rPr>
        <w:t>25天</w:t>
      </w:r>
      <w:r>
        <w:rPr>
          <w:rFonts w:hint="eastAsia" w:ascii="宋体" w:hAnsi="宋体" w:cs="宋体"/>
          <w:sz w:val="24"/>
          <w:lang w:eastAsia="zh-CN"/>
        </w:rPr>
        <w:t>，合同签订且设备达到甲方指定地点后14日内，甲方向乙方支付合同价款的 45%；设备调试完成且正常运行，经甲方验收合格后14日内，甲方向乙方支付合同价款的 50%；剩余5%款项，自甲方设备验收合格之日起至双方约定的质保期结束后，乙方提出申请并经甲方确认后</w:t>
      </w:r>
      <w:r>
        <w:rPr>
          <w:rFonts w:hint="eastAsia" w:ascii="宋体" w:hAnsi="宋体" w:cs="宋体"/>
          <w:sz w:val="24"/>
          <w:lang w:val="en-US" w:eastAsia="zh-CN"/>
        </w:rPr>
        <w:t>14日内，甲方无息支付剩余款项</w:t>
      </w:r>
      <w:bookmarkStart w:id="0" w:name="_GoBack"/>
      <w:bookmarkEnd w:id="0"/>
      <w:r>
        <w:rPr>
          <w:rFonts w:hint="eastAsia" w:ascii="宋体" w:hAnsi="宋体" w:cs="宋体"/>
          <w:sz w:val="24"/>
          <w:lang w:eastAsia="zh-CN"/>
        </w:rPr>
        <w:t>。</w:t>
      </w:r>
    </w:p>
    <w:p>
      <w:pPr>
        <w:tabs>
          <w:tab w:val="left" w:pos="0"/>
        </w:tabs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投标人提供的</w:t>
      </w:r>
      <w:r>
        <w:rPr>
          <w:rFonts w:hint="eastAsia" w:ascii="宋体" w:hAnsi="宋体" w:eastAsia="宋体" w:cs="宋体"/>
          <w:sz w:val="24"/>
          <w:lang w:val="en-US" w:eastAsia="zh-CN"/>
        </w:rPr>
        <w:t>相关产品</w:t>
      </w:r>
      <w:r>
        <w:rPr>
          <w:rFonts w:hint="eastAsia" w:ascii="宋体" w:hAnsi="宋体" w:eastAsia="宋体" w:cs="宋体"/>
          <w:sz w:val="24"/>
        </w:rPr>
        <w:t>应是成熟的、可靠的、技术先进的产品，采用国内知名品牌。为保证技术接口统一、便于系统调试、后期维护管理，要求所选用产品能</w:t>
      </w:r>
      <w:r>
        <w:rPr>
          <w:rFonts w:hint="eastAsia" w:ascii="宋体" w:hAnsi="宋体" w:eastAsia="宋体" w:cs="宋体"/>
          <w:sz w:val="24"/>
          <w:lang w:val="en-US" w:eastAsia="zh-CN"/>
        </w:rPr>
        <w:t>与</w:t>
      </w:r>
      <w:r>
        <w:rPr>
          <w:rFonts w:hint="eastAsia" w:ascii="宋体" w:hAnsi="宋体" w:cs="宋体"/>
          <w:sz w:val="24"/>
          <w:lang w:val="en-US" w:eastAsia="zh-CN"/>
        </w:rPr>
        <w:t>医院现有</w:t>
      </w:r>
      <w:r>
        <w:rPr>
          <w:rFonts w:hint="eastAsia" w:ascii="宋体" w:hAnsi="宋体" w:eastAsia="宋体" w:cs="宋体"/>
          <w:sz w:val="24"/>
          <w:lang w:val="en-US" w:eastAsia="zh-CN"/>
        </w:rPr>
        <w:t>的</w:t>
      </w:r>
      <w:r>
        <w:rPr>
          <w:rFonts w:hint="eastAsia" w:ascii="宋体" w:hAnsi="宋体" w:eastAsia="宋体" w:cs="宋体"/>
          <w:b/>
          <w:bCs/>
          <w:sz w:val="24"/>
          <w:u w:val="single"/>
          <w:lang w:val="en-US" w:eastAsia="zh-CN"/>
        </w:rPr>
        <w:t>北京利达/北大青鸟</w:t>
      </w:r>
      <w:r>
        <w:rPr>
          <w:rFonts w:hint="eastAsia" w:ascii="宋体" w:hAnsi="宋体" w:eastAsia="宋体" w:cs="宋体"/>
          <w:sz w:val="24"/>
          <w:lang w:val="en-US" w:eastAsia="zh-CN"/>
        </w:rPr>
        <w:t>系统相兼容</w:t>
      </w:r>
      <w:r>
        <w:rPr>
          <w:rFonts w:hint="eastAsia" w:ascii="宋体" w:hAnsi="宋体" w:eastAsia="宋体" w:cs="宋体"/>
          <w:sz w:val="24"/>
        </w:rPr>
        <w:t>。</w:t>
      </w:r>
      <w:r>
        <w:rPr>
          <w:rFonts w:hint="eastAsia" w:ascii="宋体" w:hAnsi="宋体" w:eastAsia="宋体" w:cs="宋体"/>
          <w:sz w:val="24"/>
          <w:lang w:val="en-US" w:eastAsia="zh-CN"/>
        </w:rPr>
        <w:t>并</w:t>
      </w:r>
      <w:r>
        <w:rPr>
          <w:rFonts w:hint="eastAsia" w:ascii="宋体" w:hAnsi="宋体" w:eastAsia="宋体" w:cs="宋体"/>
          <w:sz w:val="24"/>
        </w:rPr>
        <w:t>根据现场工作需要进行文明施工。投标人应无条件响应招标人的要求。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8"/>
        </w:rPr>
      </w:pPr>
      <w:r>
        <w:rPr>
          <w:rFonts w:hint="eastAsia" w:ascii="宋体" w:hAnsi="宋体" w:eastAsia="宋体" w:cs="宋体"/>
          <w:b/>
          <w:bCs/>
          <w:sz w:val="24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24"/>
          <w:szCs w:val="28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8"/>
        </w:rPr>
        <w:t>技术要求及规格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24"/>
        </w:rPr>
        <w:t>.1</w:t>
      </w:r>
      <w:r>
        <w:rPr>
          <w:rFonts w:hint="eastAsia" w:ascii="宋体" w:hAnsi="宋体" w:eastAsia="宋体" w:cs="宋体"/>
          <w:b/>
          <w:bCs/>
          <w:sz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</w:rPr>
        <w:t>使用环境条件</w:t>
      </w:r>
    </w:p>
    <w:tbl>
      <w:tblPr>
        <w:tblStyle w:val="6"/>
        <w:tblW w:w="850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1798"/>
        <w:gridCol w:w="58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序号</w:t>
            </w:r>
          </w:p>
        </w:tc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  目</w:t>
            </w:r>
          </w:p>
        </w:tc>
        <w:tc>
          <w:tcPr>
            <w:tcW w:w="5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内       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80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74" w:firstLineChars="83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工作环境温度</w:t>
            </w:r>
          </w:p>
        </w:tc>
        <w:tc>
          <w:tcPr>
            <w:tcW w:w="5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/>
              <w:jc w:val="left"/>
              <w:textAlignment w:val="auto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探测器：-40℃~+50℃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80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工作环境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湿</w:t>
            </w:r>
            <w:r>
              <w:rPr>
                <w:rFonts w:hint="eastAsia" w:ascii="宋体" w:hAnsi="宋体" w:eastAsia="宋体" w:cs="宋体"/>
                <w:szCs w:val="21"/>
              </w:rPr>
              <w:t>度</w:t>
            </w:r>
          </w:p>
        </w:tc>
        <w:tc>
          <w:tcPr>
            <w:tcW w:w="5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/>
              <w:jc w:val="lef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探测器：湿度≤95%</w:t>
            </w:r>
            <w:r>
              <w:rPr>
                <w:rFonts w:hint="eastAsia" w:ascii="宋体" w:hAnsi="宋体" w:eastAsia="宋体" w:cs="宋体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Cs w:val="21"/>
                <w:lang w:val="en-US"/>
              </w:rPr>
              <w:t>40</w:t>
            </w:r>
            <w:r>
              <w:rPr>
                <w:rFonts w:hint="eastAsia" w:ascii="宋体" w:hAnsi="宋体" w:eastAsia="宋体" w:cs="宋体"/>
                <w:szCs w:val="21"/>
              </w:rPr>
              <w:t>±</w:t>
            </w:r>
            <w:r>
              <w:rPr>
                <w:rFonts w:hint="eastAsia" w:ascii="宋体" w:hAnsi="宋体" w:eastAsia="宋体" w:cs="宋体"/>
                <w:szCs w:val="21"/>
                <w:lang w:val="en-US"/>
              </w:rPr>
              <w:t>2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）℃ </w:t>
            </w:r>
            <w:r>
              <w:rPr>
                <w:rFonts w:hint="eastAsia" w:ascii="宋体" w:hAnsi="宋体" w:eastAsia="宋体" w:cs="宋体"/>
                <w:szCs w:val="21"/>
              </w:rPr>
              <w:t>不凝露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80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74" w:firstLineChars="83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/>
              </w:rPr>
              <w:t>2</w:t>
            </w:r>
          </w:p>
        </w:tc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工作环境温度</w:t>
            </w:r>
          </w:p>
        </w:tc>
        <w:tc>
          <w:tcPr>
            <w:tcW w:w="5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/>
              <w:jc w:val="left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消防电话主机0℃～40℃，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80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74" w:firstLineChars="83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工作环境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湿</w:t>
            </w:r>
            <w:r>
              <w:rPr>
                <w:rFonts w:hint="eastAsia" w:ascii="宋体" w:hAnsi="宋体" w:eastAsia="宋体" w:cs="宋体"/>
                <w:szCs w:val="21"/>
              </w:rPr>
              <w:t>度</w:t>
            </w:r>
          </w:p>
        </w:tc>
        <w:tc>
          <w:tcPr>
            <w:tcW w:w="5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/>
              <w:jc w:val="left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消防电话主机：湿度≤95%    </w:t>
            </w:r>
            <w:r>
              <w:rPr>
                <w:rFonts w:hint="eastAsia" w:ascii="宋体" w:hAnsi="宋体" w:eastAsia="宋体" w:cs="宋体"/>
                <w:szCs w:val="21"/>
              </w:rPr>
              <w:t>不凝露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24"/>
        </w:rPr>
        <w:t>.2</w:t>
      </w:r>
      <w:r>
        <w:rPr>
          <w:rFonts w:hint="eastAsia" w:ascii="宋体" w:hAnsi="宋体" w:eastAsia="宋体" w:cs="宋体"/>
          <w:b/>
          <w:bCs/>
          <w:sz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</w:rPr>
        <w:t>系统要求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1）选用国产主流的相关成熟产品，运行稳定，可靠。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2）产品安装完毕后的相关报警及其信号如：烟感、温感等，</w:t>
      </w:r>
      <w:r>
        <w:rPr>
          <w:rFonts w:hint="eastAsia" w:ascii="宋体" w:hAnsi="宋体" w:cs="宋体"/>
          <w:sz w:val="24"/>
          <w:lang w:val="en-US" w:eastAsia="zh-CN"/>
        </w:rPr>
        <w:t>通过原有网络</w:t>
      </w:r>
      <w:r>
        <w:rPr>
          <w:rFonts w:hint="eastAsia" w:ascii="宋体" w:hAnsi="宋体" w:eastAsia="宋体" w:cs="宋体"/>
          <w:sz w:val="24"/>
          <w:lang w:val="en-US" w:eastAsia="zh-CN"/>
        </w:rPr>
        <w:t>接入西门现有的北京利达/</w:t>
      </w:r>
      <w:r>
        <w:rPr>
          <w:rFonts w:hint="default" w:ascii="宋体" w:hAnsi="宋体" w:cs="宋体"/>
          <w:sz w:val="24"/>
          <w:lang w:val="en-US" w:eastAsia="zh-CN"/>
        </w:rPr>
        <w:t>B</w:t>
      </w:r>
      <w:r>
        <w:rPr>
          <w:rFonts w:hint="eastAsia" w:ascii="宋体" w:hAnsi="宋体" w:cs="宋体"/>
          <w:sz w:val="24"/>
          <w:lang w:val="en-US" w:eastAsia="zh-CN"/>
        </w:rPr>
        <w:t>区</w:t>
      </w:r>
      <w:r>
        <w:rPr>
          <w:rFonts w:hint="eastAsia" w:ascii="宋体" w:hAnsi="宋体" w:eastAsia="宋体" w:cs="宋体"/>
          <w:sz w:val="24"/>
          <w:lang w:val="en-US" w:eastAsia="zh-CN"/>
        </w:rPr>
        <w:t>北大青鸟系统，避免过多的品牌，减少值机人员的操作难度。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3）消防传输线缆，采用国产优质品牌，必须满足国标要求。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24"/>
        </w:rPr>
        <w:t>.3</w:t>
      </w:r>
      <w:r>
        <w:rPr>
          <w:rFonts w:hint="eastAsia" w:ascii="宋体" w:hAnsi="宋体" w:eastAsia="宋体" w:cs="宋体"/>
          <w:b/>
          <w:bCs/>
          <w:sz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</w:rPr>
        <w:t>系统技术标准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系统设备所涉及的产品、设计、工程及验收标准、规范等必须满足中华人民共和国</w:t>
      </w:r>
      <w:r>
        <w:rPr>
          <w:rFonts w:hint="eastAsia" w:ascii="宋体" w:hAnsi="宋体" w:eastAsia="宋体" w:cs="宋体"/>
          <w:sz w:val="24"/>
          <w:lang w:val="en-US" w:eastAsia="zh-CN"/>
        </w:rPr>
        <w:t>及地方现行消防安全施工、质量、安全管理相关规定，</w:t>
      </w:r>
      <w:r>
        <w:rPr>
          <w:rFonts w:hint="eastAsia" w:ascii="宋体" w:hAnsi="宋体" w:eastAsia="宋体" w:cs="宋体"/>
          <w:sz w:val="24"/>
        </w:rPr>
        <w:t>包括但不限于此：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《火灾自动报警系统设计规范》（GB 50116-2013）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《火灾自动报警系统施工及验收标准》（GB 50166-2019）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《建筑设计防火规范》（GB 50016-2014，2018年版）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《消防应急照明和疏散指示系统技术标准》</w:t>
      </w:r>
      <w:r>
        <w:rPr>
          <w:rFonts w:hint="default" w:ascii="宋体" w:hAnsi="宋体" w:cs="宋体"/>
          <w:sz w:val="24"/>
          <w:lang w:val="en-US" w:eastAsia="zh-CN"/>
        </w:rPr>
        <w:t>GB51309-2018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《消防电气线路施工及验收规范》及项目施工图纸、设计交底文件、现场勘查资料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3.4、主要设备技术要求</w:t>
      </w:r>
    </w:p>
    <w:tbl>
      <w:tblPr>
        <w:tblStyle w:val="6"/>
        <w:tblW w:w="9131" w:type="dxa"/>
        <w:jc w:val="center"/>
        <w:tblInd w:w="-79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1378"/>
        <w:gridCol w:w="4894"/>
        <w:gridCol w:w="709"/>
        <w:gridCol w:w="71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 w:bidi="ar"/>
              </w:rPr>
              <w:t>项目名称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名称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特征描述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单位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数量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检验科消防主机合并至B区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点型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感烟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探测器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1.安装方式:吸顶安装。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2.二总线、无极性。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3.采用专用嵌入式MCU技术的分布智能型产品。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4.采用电子编码方式，占一个地址点。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5.具有黑烟报警功能。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6.模拟量感烟探测器，可上传给控制器现场烟浓度数据。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★7.取得应急管理部消防产品合格评定中心认证证书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只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bidi="ar"/>
              </w:rPr>
              <w:t>45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手动报警按钮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1.二总线、无极性，采用专用嵌入式 MCU。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2.采用电子编码方式，占用一个地址。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3.户内使用型，启动零件可重复使用，报警复位通过专用钥匙完成。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★4.取得应急管理部消防产品合格评定中心认证证书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bidi="ar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510"/>
              </w:tabs>
              <w:jc w:val="left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消火栓按钮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1.二总线、无极性，采用专用嵌入式 MCU。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2.采用电子编码方式，占用一个地址。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3.户内使用型，启动零件可重复使用，报警复位通过专用钥匙完成。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★4.取得应急管理部消防产品合格评定中心认证证书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编码型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声光报警器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1.二总线 ，无极性。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2.电源总线，无极性。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3.采用电子编码，占一个地址点。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4.电源总线断电时，返回控制器故障信息。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5.启动后自动返给控制器反馈信息。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bidi="ar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.取得应急管理部消防产品合格评定中心认证证书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Cs w:val="21"/>
                <w:lang w:val="en-US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单输入/输出模块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1.总线，无极性。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2.采用电子编码，占一个地址点。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bidi="ar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启动后输出无源触点，触点容量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DC30V/2A，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4.可检测无源开关接点线路断线故障。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★5.取得应急管理部消防产品合格评定中心认证证书。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bidi="ar"/>
              </w:rPr>
              <w:t>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室外电缆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1.NH-KVV2.5*12线缆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2.室外线缆敷设符合要求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米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bidi="ar"/>
              </w:rPr>
              <w:t>350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室外电缆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left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1.消防电话用,</w:t>
            </w:r>
          </w:p>
          <w:p>
            <w:pPr>
              <w:widowControl/>
              <w:tabs>
                <w:tab w:val="left" w:pos="478"/>
              </w:tabs>
              <w:jc w:val="left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2.ZR-RVSP 2*1.5敷设符合要求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米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bidi="ar"/>
              </w:rPr>
              <w:t>350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室外电缆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left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1.气体灭火CAN通讯总线</w:t>
            </w:r>
          </w:p>
          <w:p>
            <w:pPr>
              <w:widowControl/>
              <w:tabs>
                <w:tab w:val="left" w:pos="478"/>
              </w:tabs>
              <w:jc w:val="left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2.ZR-RVSP 2*1.5敷设符合要求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米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bidi="ar"/>
              </w:rPr>
              <w:t>350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9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气体灭火/报警控制器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1.壁挂式机箱，单区气体灭火控制器；</w:t>
            </w:r>
          </w:p>
          <w:p>
            <w:pPr>
              <w:widowControl/>
              <w:tabs>
                <w:tab w:val="left" w:pos="478"/>
              </w:tabs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2.两总线无极性设计，布线简单；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 条气体灭火回路，单回路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不少于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80点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3.输出电流：喷洒电流2A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bidi="ar"/>
              </w:rPr>
              <w:t>★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bidi="ar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bidi="ar"/>
              </w:rPr>
              <w:t>.取得应急管理部消防产品合格评定中心认证证书。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4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放气指示灯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无极性二总线产品，内置低功耗LED光源，</w:t>
            </w:r>
          </w:p>
          <w:p>
            <w:pPr>
              <w:widowControl/>
              <w:tabs>
                <w:tab w:val="left" w:pos="478"/>
              </w:tabs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支持远距离通讯，通讯距离1500m（导线截面积≥1.0mm²）；</w:t>
            </w:r>
          </w:p>
          <w:p>
            <w:pPr>
              <w:widowControl/>
              <w:tabs>
                <w:tab w:val="left" w:pos="478"/>
              </w:tabs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内置火灾报警系统专用微处理器。</w:t>
            </w:r>
          </w:p>
          <w:p>
            <w:pPr>
              <w:widowControl/>
              <w:tabs>
                <w:tab w:val="left" w:pos="478"/>
              </w:tabs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 xml:space="preserve"> 射频电磁场辐射抗扰度能力≥30V/m；中英文显示，支持编址、非编方式应用；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4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紧急启动按钮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tabs>
                <w:tab w:val="left" w:pos="478"/>
              </w:tabs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无极性二总线产品，支持远距离通讯，通讯距离1500m（导线截面积≥1.0mm²）；</w:t>
            </w:r>
          </w:p>
          <w:p>
            <w:pPr>
              <w:widowControl/>
              <w:numPr>
                <w:ilvl w:val="0"/>
                <w:numId w:val="0"/>
              </w:numPr>
              <w:tabs>
                <w:tab w:val="left" w:pos="478"/>
              </w:tabs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占用1个总线灭</w:t>
            </w:r>
            <w:r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火回路地址，启动、停止按钮外置防误触保护装置；</w:t>
            </w:r>
          </w:p>
          <w:p>
            <w:pPr>
              <w:widowControl/>
              <w:numPr>
                <w:ilvl w:val="0"/>
                <w:numId w:val="0"/>
              </w:numPr>
              <w:tabs>
                <w:tab w:val="left" w:pos="478"/>
              </w:tabs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3.</w:t>
            </w:r>
            <w:r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启动、停止、自动允许、禁止功能一体式设计；</w:t>
            </w:r>
          </w:p>
          <w:p>
            <w:pPr>
              <w:widowControl/>
              <w:numPr>
                <w:ilvl w:val="0"/>
                <w:numId w:val="0"/>
              </w:numPr>
              <w:tabs>
                <w:tab w:val="left" w:pos="478"/>
              </w:tabs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内置火灾报警专用微处理器；</w:t>
            </w:r>
          </w:p>
          <w:p>
            <w:pPr>
              <w:widowControl/>
              <w:numPr>
                <w:ilvl w:val="0"/>
                <w:numId w:val="0"/>
              </w:numPr>
              <w:tabs>
                <w:tab w:val="left" w:pos="478"/>
              </w:tabs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4.</w:t>
            </w:r>
            <w:r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 xml:space="preserve"> 紧急启动按钮动作后需使用专用工具方可复位；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4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气体灭火用--警报器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left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1.低功耗，无极性二总线产品，支持远距离通讯，通讯距离1500m（导线截面积≥1.0mm²）；</w:t>
            </w:r>
          </w:p>
          <w:p>
            <w:pPr>
              <w:widowControl/>
              <w:tabs>
                <w:tab w:val="left" w:pos="478"/>
              </w:tabs>
              <w:jc w:val="left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default" w:ascii="宋体" w:hAnsi="宋体" w:cs="宋体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.内置火灾报警专用微处理器；射频电磁场辐射抗扰度能力≥30V/m； </w:t>
            </w:r>
          </w:p>
          <w:p>
            <w:pPr>
              <w:widowControl/>
              <w:numPr>
                <w:ilvl w:val="0"/>
                <w:numId w:val="0"/>
              </w:numPr>
              <w:tabs>
                <w:tab w:val="left" w:pos="478"/>
              </w:tabs>
              <w:jc w:val="left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default" w:ascii="宋体" w:hAnsi="宋体" w:cs="宋体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可通过编码器设置两种不同音调的警报声或单独声、光、非编等工作模式；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bidi="ar"/>
              </w:rPr>
              <w:t>★</w:t>
            </w:r>
            <w:r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 w:bidi="ar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bidi="ar"/>
              </w:rPr>
              <w:t>.取得应急管理部消防产品合格评定中心认证证书。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防火线槽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left" w:pos="478"/>
              </w:tabs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电气火灾用</w:t>
            </w:r>
          </w:p>
          <w:p>
            <w:pPr>
              <w:widowControl/>
              <w:numPr>
                <w:ilvl w:val="0"/>
                <w:numId w:val="1"/>
              </w:numPr>
              <w:tabs>
                <w:tab w:val="left" w:pos="478"/>
              </w:tabs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防火线槽50mm*50mm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米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tabs>
                <w:tab w:val="left" w:pos="478"/>
              </w:tabs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电源线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电气火灾用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电源线RVV 3*2.5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米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25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信号线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1.电气火灾用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2.ZR-RVS 2*1.5信号线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米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信号线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1.电气火灾用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2.ZR-RVSP 2*1.5信号线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米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消防电话分机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1.无极性二总线制接线方式。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2.通过拨码开关设置本机地址，范围1~127。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3.正常监视状态下，工作灯闪烁指示。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4.低功耗设计，监视状态耗电小于500uA。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消防电话模块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left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1.可外接50~300个手报电话插孔；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left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2.音频隔离技术，屏蔽外挂取电对通话语音的衰减；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left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3.正常监视状态下，工作灯闪烁指示；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left"/>
              <w:textAlignment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4.低功耗设计，监视状态耗电小于1.3mA。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回路子卡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1.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与</w:t>
            </w: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B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区消防主机兼容产品，运行稳定可靠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一个回路输出功能，带点不大于</w:t>
            </w: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200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3.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具备回路短路隔离功能，回路短路故障恢复后，故障自动恢复。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张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线路敷设费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1.线路敷设费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安装方式符合要求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项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1" w:hRule="atLeas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检验科-CRT数据制作+主机调试费（点位测定，并标注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1.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包含报告厅</w:t>
            </w: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CRT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图纸制作，数据调试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与报警主机数据同步显示。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套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7" w:hRule="exact"/>
          <w:jc w:val="center"/>
        </w:trPr>
        <w:tc>
          <w:tcPr>
            <w:tcW w:w="14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药库新增烟感及应急照明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点型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感烟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探测器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1.安装方式:吸顶安装。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2.二总线、无极性。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3.采用专用嵌入式MCU技术的分布智能型产品。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4.采用电子编码方式，占一个地址点。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5.具有黑烟报警功能。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6.模拟量感烟探测器，可上传给控制器现场烟浓度数据。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★7.取得应急管理部消防产品合格评定中心认证证书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bidi="ar"/>
              </w:rPr>
              <w:t>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手动报警按钮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1.二总线、无极性，采用专用嵌入式 MCU。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2.采用电子编码方式，占用一个地址。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3.户内使用型，启动零件可重复使用，报警复位通过专用钥匙完成。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★4.取得应急管理部消防产品合格评定中心认证证书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2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编码型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声光报警器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1.二总线 ，无极性。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2.电源总线，无极性。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3.采用电子编码，占一个地址点。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4.电源总线断电时，返回控制器故障信息。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5.启动后自动返给控制器反馈信息。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bidi="ar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.取得应急管理部消防产品合格评定中心认证证书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  <w:r>
              <w:rPr>
                <w:rFonts w:hint="default" w:ascii="宋体" w:hAnsi="宋体" w:cs="宋体"/>
                <w:szCs w:val="21"/>
                <w:lang w:val="en-US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扬声器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1.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扬声器功率：</w:t>
            </w: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3W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安装方式：明装吸顶；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3.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其他功能：有线路监控功能。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bidi="ar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2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0.5KVA应急照明集中电源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1.DC36V功率二总线输出直接为灯具供电，额定功率0.5KVA，防护等级IP65；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2.最小初装持续应急工作时间≥90分钟，支持CAN总线联网；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3.具有输出短路 / 输出过载自动保护功能。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4.具有自动应急切换功能，有事故发生时，系统能自动进入应急状态。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5.具有充电线路短路保护功能。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6.具有自检功能，每月 / 年自动对系统进行功能测试。</w:t>
            </w: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★</w:t>
            </w:r>
            <w:r>
              <w:rPr>
                <w:rFonts w:hint="default" w:ascii="宋体" w:hAnsi="宋体" w:cs="宋体"/>
                <w:sz w:val="21"/>
                <w:szCs w:val="21"/>
                <w:lang w:val="en-US" w:bidi="ar"/>
              </w:rPr>
              <w:t>7</w:t>
            </w: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.取得应急管理部消防产品合格评定中心认证证书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台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应急电源蓄电池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12V/100Ah</w:t>
            </w: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铅酸电池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组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2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应急灯-嵌入式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 xml:space="preserve">供电方式：二总线 DC36V，整灯功率：2W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材料：ABS塑料材质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安装方式：壁挂；防水等级：IP30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应急方式：指令功能应急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光效类型：120lm/W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灯具描述：灯具采用二总线供电与通讯方式，待机功耗在0.5W，应急点亮最高为2W。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★</w:t>
            </w: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.取得应急管理部消防产品合格评定中心认证证书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7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应急灯-明装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 xml:space="preserve">供电方式：二总线 DC36V，整灯功率：2W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材料：ABS塑料材质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安装方式：壁挂；防水等级：IP30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应急方式：指令功能应急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光效类型：120lm/W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灯具描述：灯具采用二总线供电与通讯方式，待机功耗在0.5W，应急点亮最高为2W。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★</w:t>
            </w: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.取得应急管理部消防产品合格评定中心认证证书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安全出口灯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1.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供电方式：二总线DC36V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图案：单面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3.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整灯功率：1W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4.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材料：不锈钢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5.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安装方式：壁挂</w:t>
            </w: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吊装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6.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防护等级：IP30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7.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应急方式：指令功能应急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8.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采用二总线供电与通讯方式，不锈钢外壳，整机功耗≤1W。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★</w:t>
            </w: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.取得应急管理部消防产品合格评定中心认证证书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2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疏散指示灯-单面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1.供电方式：二总线DC36V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2.图案：单面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3.整灯功率：1W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4.材料：不锈钢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5.安装方式：壁挂/吊装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6.防护等级：IP30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7.应急方式：指令功能应急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8.采用二总线供电与通讯方式，不锈钢外壳，整机功耗≤1W。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★9.取得应急管理部消防产品合格评定中心认证证书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7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疏散指示灯-双面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1.供电方式：二总线DC36V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2.图案：双面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3.整灯功率：1W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4.材料：不锈钢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5.安装方式：壁挂/吊装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6.防护等级：IP30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7.应急方式：指令功能应急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8.采用二总线供电与通讯方式，不锈钢外壳，整机功耗≤1W。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★9.取得应急管理部消防产品合格评定中心认证证书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  <w:t>应急照明线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15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jc w:val="left"/>
              <w:textAlignment w:val="auto"/>
              <w:rPr>
                <w:rFonts w:hint="default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cs="宋体"/>
                <w:kern w:val="0"/>
                <w:sz w:val="21"/>
                <w:szCs w:val="21"/>
                <w:lang w:val="en-US" w:eastAsia="zh-CN" w:bidi="ar"/>
              </w:rPr>
              <w:t xml:space="preserve">1.WDZN-RVS 2*2.5    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15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jc w:val="left"/>
              <w:textAlignment w:val="auto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cs="宋体"/>
                <w:kern w:val="0"/>
                <w:sz w:val="21"/>
                <w:szCs w:val="21"/>
                <w:lang w:val="en-US" w:eastAsia="zh-CN" w:bidi="ar"/>
              </w:rPr>
              <w:t>2.应急照明线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米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火灾报警用线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  <w:t>1.ZR-RVS 2*1.5</w:t>
            </w:r>
          </w:p>
          <w:p>
            <w:pPr>
              <w:widowControl/>
              <w:jc w:val="left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  <w:t>2.火灾报警用线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米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  <w:t>消防广播线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  <w:t>1.ZR-RVS 2*1.5</w:t>
            </w:r>
          </w:p>
          <w:p>
            <w:pPr>
              <w:widowControl/>
              <w:jc w:val="left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  <w:t>2.消防广播线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米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  <w:t>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  <w:t>消防电话线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cs="宋体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  <w:t xml:space="preserve">ZR-RVS P 2*1.5 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cs="宋体"/>
                <w:kern w:val="0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  <w:t>消防电话线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米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  <w:t>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  <w:t>金属软管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eastAsia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cs="宋体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cs="宋体"/>
                <w:kern w:val="0"/>
                <w:sz w:val="21"/>
                <w:szCs w:val="21"/>
                <w:lang w:val="en-US" w:eastAsia="zh-CN" w:bidi="ar"/>
              </w:rPr>
              <w:t>金属包塑软管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default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cs="宋体"/>
                <w:kern w:val="0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eastAsia" w:cs="宋体"/>
                <w:kern w:val="0"/>
                <w:sz w:val="21"/>
                <w:szCs w:val="21"/>
                <w:lang w:val="en-US" w:eastAsia="zh-CN" w:bidi="ar"/>
              </w:rPr>
              <w:t>直径</w:t>
            </w:r>
            <w:r>
              <w:rPr>
                <w:rFonts w:hint="default" w:cs="宋体"/>
                <w:kern w:val="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米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bidi="ar"/>
              </w:rPr>
            </w:pP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  <w:t>JDG20管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1.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管材质：</w:t>
            </w: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JDG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管直径：</w:t>
            </w: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DN20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3.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安装方式：符合规范要求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米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  <w:t>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  <w:t>施工费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both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系统施工费：安管路制作、安装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套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exac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CRT数据制作+主机调试费（点位测定，并标注</w:t>
            </w:r>
          </w:p>
        </w:tc>
        <w:tc>
          <w:tcPr>
            <w:tcW w:w="4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1.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包含报告厅</w:t>
            </w: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CRT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图纸制作，数据调试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textAlignment w:val="auto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与报警主机数据同步显示。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套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</w:tr>
    </w:tbl>
    <w:p>
      <w:pPr>
        <w:pStyle w:val="2"/>
        <w:ind w:left="0" w:leftChars="0" w:firstLine="0" w:firstLineChars="0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</w:p>
    <w:p>
      <w:pPr>
        <w:pStyle w:val="3"/>
        <w:spacing w:line="360" w:lineRule="auto"/>
        <w:ind w:firstLine="480"/>
        <w:rPr>
          <w:rFonts w:hint="eastAsia" w:ascii="宋体" w:hAnsi="宋体" w:eastAsia="宋体" w:cs="宋体"/>
          <w:sz w:val="24"/>
          <w:lang w:val="en-US" w:eastAsia="zh-CN"/>
        </w:rPr>
      </w:pPr>
    </w:p>
    <w:p>
      <w:pPr>
        <w:pStyle w:val="3"/>
        <w:ind w:firstLine="6480" w:firstLineChars="27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保卫处</w:t>
      </w:r>
    </w:p>
    <w:p>
      <w:pPr>
        <w:pStyle w:val="3"/>
        <w:ind w:firstLine="6000" w:firstLineChars="25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202</w:t>
      </w:r>
      <w:r>
        <w:rPr>
          <w:rFonts w:hint="default" w:ascii="宋体" w:hAnsi="宋体" w:eastAsia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default" w:ascii="宋体" w:hAnsi="宋体" w:eastAsia="宋体" w:cs="宋体"/>
          <w:sz w:val="24"/>
          <w:lang w:val="en-US"/>
        </w:rPr>
        <w:t>8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default" w:ascii="宋体" w:hAnsi="宋体" w:cs="宋体"/>
          <w:sz w:val="24"/>
          <w:lang w:val="en-US" w:eastAsia="zh-CN"/>
        </w:rPr>
        <w:t>20</w:t>
      </w:r>
      <w:r>
        <w:rPr>
          <w:rFonts w:hint="eastAsia" w:ascii="宋体" w:hAnsi="宋体" w:eastAsia="宋体" w:cs="宋体"/>
          <w:sz w:val="24"/>
        </w:rPr>
        <w:t>日</w:t>
      </w:r>
    </w:p>
    <w:p>
      <w:pPr>
        <w:pStyle w:val="3"/>
        <w:ind w:firstLine="6000" w:firstLineChars="2500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E624B81"/>
    <w:multiLevelType w:val="singleLevel"/>
    <w:tmpl w:val="FE624B81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A1BD7E4"/>
    <w:multiLevelType w:val="singleLevel"/>
    <w:tmpl w:val="2A1BD7E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jMTk5NTIxZTA1OTEwM2NiOGFiMWZmZDAxMTk0MWIifQ=="/>
  </w:docVars>
  <w:rsids>
    <w:rsidRoot w:val="00A61D0B"/>
    <w:rsid w:val="00320A42"/>
    <w:rsid w:val="003B5A33"/>
    <w:rsid w:val="00556218"/>
    <w:rsid w:val="006B0D6D"/>
    <w:rsid w:val="006C0FBC"/>
    <w:rsid w:val="00A61D0B"/>
    <w:rsid w:val="00D8730D"/>
    <w:rsid w:val="01B677B0"/>
    <w:rsid w:val="02830CB2"/>
    <w:rsid w:val="06E3111A"/>
    <w:rsid w:val="06EC27E1"/>
    <w:rsid w:val="08901F7C"/>
    <w:rsid w:val="0B2C2F79"/>
    <w:rsid w:val="0D3C2720"/>
    <w:rsid w:val="1011326D"/>
    <w:rsid w:val="11106422"/>
    <w:rsid w:val="135073E9"/>
    <w:rsid w:val="158B7F4C"/>
    <w:rsid w:val="15F940FD"/>
    <w:rsid w:val="162707DA"/>
    <w:rsid w:val="18651807"/>
    <w:rsid w:val="1B421757"/>
    <w:rsid w:val="1C980948"/>
    <w:rsid w:val="1E0321BF"/>
    <w:rsid w:val="1E9634B4"/>
    <w:rsid w:val="1FA226EE"/>
    <w:rsid w:val="1FE854B9"/>
    <w:rsid w:val="203140EA"/>
    <w:rsid w:val="20F934F2"/>
    <w:rsid w:val="2551146B"/>
    <w:rsid w:val="26935ABF"/>
    <w:rsid w:val="26B832C3"/>
    <w:rsid w:val="29E43AC8"/>
    <w:rsid w:val="2E14242F"/>
    <w:rsid w:val="2E2C7069"/>
    <w:rsid w:val="3124172C"/>
    <w:rsid w:val="33B32083"/>
    <w:rsid w:val="39846E32"/>
    <w:rsid w:val="39BB671D"/>
    <w:rsid w:val="3CCB418B"/>
    <w:rsid w:val="3EED087D"/>
    <w:rsid w:val="47A63754"/>
    <w:rsid w:val="48501022"/>
    <w:rsid w:val="491D2DCF"/>
    <w:rsid w:val="4C7256A3"/>
    <w:rsid w:val="4C7476EC"/>
    <w:rsid w:val="4D003CA0"/>
    <w:rsid w:val="51AA53F8"/>
    <w:rsid w:val="52712D12"/>
    <w:rsid w:val="530E4C15"/>
    <w:rsid w:val="532B0378"/>
    <w:rsid w:val="55465EA2"/>
    <w:rsid w:val="55945100"/>
    <w:rsid w:val="5B852084"/>
    <w:rsid w:val="5F5A6181"/>
    <w:rsid w:val="62E212B3"/>
    <w:rsid w:val="65355EFF"/>
    <w:rsid w:val="665B42CA"/>
    <w:rsid w:val="6B6B472F"/>
    <w:rsid w:val="6BE6713C"/>
    <w:rsid w:val="6BF9340F"/>
    <w:rsid w:val="720A2925"/>
    <w:rsid w:val="72B623EF"/>
    <w:rsid w:val="72FD0125"/>
    <w:rsid w:val="764B1F90"/>
    <w:rsid w:val="7754797A"/>
    <w:rsid w:val="79D96C14"/>
    <w:rsid w:val="7A3E4637"/>
    <w:rsid w:val="7CB73067"/>
    <w:rsid w:val="7E4C5F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paragraph" w:customStyle="1" w:styleId="10">
    <w:name w:val="标题一"/>
    <w:basedOn w:val="1"/>
    <w:qFormat/>
    <w:uiPriority w:val="0"/>
    <w:pPr>
      <w:tabs>
        <w:tab w:val="left" w:pos="0"/>
      </w:tabs>
      <w:outlineLvl w:val="0"/>
    </w:pPr>
    <w:rPr>
      <w:b/>
      <w:bCs/>
      <w:sz w:val="24"/>
      <w:szCs w:val="28"/>
    </w:rPr>
  </w:style>
  <w:style w:type="character" w:customStyle="1" w:styleId="11">
    <w:name w:val="标题 Char"/>
    <w:qFormat/>
    <w:uiPriority w:val="0"/>
    <w:rPr>
      <w:rFonts w:ascii="黑体" w:hAnsi="Arial" w:eastAsia="黑体" w:cs="Arial"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1904</Words>
  <Characters>2433</Characters>
  <Lines>18</Lines>
  <Paragraphs>5</Paragraphs>
  <TotalTime>3</TotalTime>
  <ScaleCrop>false</ScaleCrop>
  <LinksUpToDate>false</LinksUpToDate>
  <CharactersWithSpaces>2466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2024-05-20T02:38:00Z</dcterms:created>
  <dc:creator>wangll</dc:creator>
  <cp:lastModifiedBy>Administrator</cp:lastModifiedBy>
  <cp:lastPrinted>2024-12-06T00:19:00Z</cp:lastPrinted>
  <dcterms:modified xsi:type="dcterms:W3CDTF">2026-08-25T00:48:08Z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DA0601E9F3154E599A1922F0DF0F6B34</vt:lpwstr>
  </property>
  <property fmtid="{D5CDD505-2E9C-101B-9397-08002B2CF9AE}" pid="4" name="KSOTemplateDocerSaveRecord">
    <vt:lpwstr>eyJoZGlkIjoiZGIxYjcwNTZhYjRmNDgwZWM2NDY1ZjIxNjIyYjZjYjgiLCJ1c2VySWQiOiIzMjM5OTU0NDUifQ==</vt:lpwstr>
  </property>
</Properties>
</file>